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42A" w:rsidRPr="0023795E" w:rsidRDefault="0050391B" w:rsidP="0023795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50391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23795E" w:rsidRPr="0023795E">
        <w:rPr>
          <w:rFonts w:ascii="Arial" w:eastAsia="Times New Roman" w:hAnsi="Arial" w:cs="Arial"/>
          <w:sz w:val="32"/>
          <w:szCs w:val="32"/>
          <w:lang w:eastAsia="ru-RU"/>
        </w:rPr>
        <w:t xml:space="preserve">   </w:t>
      </w:r>
      <w:r w:rsidR="0089742A" w:rsidRPr="0023795E">
        <w:rPr>
          <w:rFonts w:ascii="Arial" w:eastAsia="Times New Roman" w:hAnsi="Arial" w:cs="Arial"/>
          <w:b/>
          <w:bCs/>
          <w:i/>
          <w:iCs/>
          <w:sz w:val="32"/>
          <w:szCs w:val="32"/>
          <w:lang w:val="tt-RU" w:eastAsia="ru-RU"/>
        </w:rPr>
        <w:t xml:space="preserve">Обучение </w:t>
      </w:r>
      <w:r w:rsidR="0089742A" w:rsidRPr="0023795E">
        <w:rPr>
          <w:rFonts w:ascii="Arial" w:eastAsia="Times New Roman" w:hAnsi="Arial" w:cs="Arial"/>
          <w:b/>
          <w:bCs/>
          <w:i/>
          <w:iCs/>
          <w:sz w:val="32"/>
          <w:szCs w:val="32"/>
          <w:lang w:eastAsia="ru-RU"/>
        </w:rPr>
        <w:t>татарскому языку  русскоязычных детей</w:t>
      </w:r>
    </w:p>
    <w:p w:rsidR="0023795E" w:rsidRPr="0023795E" w:rsidRDefault="0089742A" w:rsidP="0023795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23795E">
        <w:rPr>
          <w:rFonts w:ascii="Arial" w:eastAsia="Times New Roman" w:hAnsi="Arial" w:cs="Arial"/>
          <w:b/>
          <w:bCs/>
          <w:i/>
          <w:iCs/>
          <w:sz w:val="32"/>
          <w:szCs w:val="32"/>
          <w:lang w:eastAsia="ru-RU"/>
        </w:rPr>
        <w:t> </w:t>
      </w:r>
      <w:r w:rsidR="0023795E" w:rsidRPr="0023795E">
        <w:rPr>
          <w:rFonts w:ascii="Arial" w:eastAsia="Times New Roman" w:hAnsi="Arial" w:cs="Arial"/>
          <w:b/>
          <w:bCs/>
          <w:i/>
          <w:iCs/>
          <w:sz w:val="32"/>
          <w:szCs w:val="32"/>
          <w:lang w:eastAsia="ru-RU"/>
        </w:rPr>
        <w:t>В</w:t>
      </w:r>
      <w:r w:rsidR="0023795E">
        <w:rPr>
          <w:rFonts w:ascii="Arial" w:eastAsia="Times New Roman" w:hAnsi="Arial" w:cs="Arial"/>
          <w:b/>
          <w:bCs/>
          <w:iCs/>
          <w:sz w:val="32"/>
          <w:szCs w:val="32"/>
          <w:lang w:eastAsia="ru-RU"/>
        </w:rPr>
        <w:t xml:space="preserve"> </w:t>
      </w:r>
      <w:r w:rsidRPr="0023795E">
        <w:rPr>
          <w:rFonts w:ascii="Arial" w:eastAsia="Times New Roman" w:hAnsi="Arial" w:cs="Arial"/>
          <w:b/>
          <w:bCs/>
          <w:i/>
          <w:iCs/>
          <w:sz w:val="32"/>
          <w:szCs w:val="32"/>
          <w:lang w:eastAsia="ru-RU"/>
        </w:rPr>
        <w:t xml:space="preserve"> </w:t>
      </w:r>
      <w:proofErr w:type="gramStart"/>
      <w:r w:rsidRPr="0023795E">
        <w:rPr>
          <w:rFonts w:ascii="Arial" w:eastAsia="Times New Roman" w:hAnsi="Arial" w:cs="Arial"/>
          <w:b/>
          <w:bCs/>
          <w:i/>
          <w:iCs/>
          <w:sz w:val="32"/>
          <w:szCs w:val="32"/>
          <w:lang w:eastAsia="ru-RU"/>
        </w:rPr>
        <w:t>дошкольном</w:t>
      </w:r>
      <w:proofErr w:type="gramEnd"/>
      <w:r w:rsidR="0023795E" w:rsidRPr="0023795E">
        <w:rPr>
          <w:rFonts w:ascii="Arial" w:eastAsia="Times New Roman" w:hAnsi="Arial" w:cs="Arial"/>
          <w:b/>
          <w:bCs/>
          <w:i/>
          <w:iCs/>
          <w:sz w:val="32"/>
          <w:szCs w:val="32"/>
          <w:lang w:eastAsia="ru-RU"/>
        </w:rPr>
        <w:t xml:space="preserve"> </w:t>
      </w:r>
      <w:r w:rsidRPr="0023795E">
        <w:rPr>
          <w:rFonts w:ascii="Arial" w:eastAsia="Times New Roman" w:hAnsi="Arial" w:cs="Arial"/>
          <w:b/>
          <w:bCs/>
          <w:i/>
          <w:iCs/>
          <w:sz w:val="32"/>
          <w:szCs w:val="32"/>
          <w:lang w:eastAsia="ru-RU"/>
        </w:rPr>
        <w:t xml:space="preserve"> образовательном учреждени</w:t>
      </w:r>
      <w:r w:rsidR="0023795E" w:rsidRPr="0023795E">
        <w:rPr>
          <w:rFonts w:ascii="Arial" w:eastAsia="Times New Roman" w:hAnsi="Arial" w:cs="Arial"/>
          <w:b/>
          <w:bCs/>
          <w:i/>
          <w:iCs/>
          <w:sz w:val="32"/>
          <w:szCs w:val="32"/>
          <w:lang w:eastAsia="ru-RU"/>
        </w:rPr>
        <w:t>е</w:t>
      </w:r>
      <w:r w:rsidR="0023795E" w:rsidRPr="0023795E">
        <w:rPr>
          <w:rFonts w:ascii="Arial" w:eastAsia="Times New Roman" w:hAnsi="Arial" w:cs="Arial"/>
          <w:sz w:val="32"/>
          <w:szCs w:val="32"/>
          <w:lang w:eastAsia="ru-RU"/>
        </w:rPr>
        <w:t>.</w:t>
      </w:r>
    </w:p>
    <w:p w:rsidR="0050391B" w:rsidRPr="0050391B" w:rsidRDefault="0050391B" w:rsidP="005039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91B">
        <w:rPr>
          <w:rFonts w:ascii="Times New Roman" w:eastAsia="Times New Roman" w:hAnsi="Times New Roman" w:cs="Times New Roman"/>
          <w:sz w:val="24"/>
          <w:szCs w:val="24"/>
          <w:lang w:eastAsia="ru-RU"/>
        </w:rPr>
        <w:t>  Бесспорным является положительное влияние двуязычия на развитие памяти, умение понимать, анализировать и обсуждать явления языка, сообразительность, быстроту реакции, математические навыки и логику. Двуязычные дети хорошо учатся и лучше усваивают абстрактные науки, литературу и иностранные языки. Чем младше ребёнок, тем больше у него шансов овладеть вторым языком в максимально возможном объёме и с естественным произношением.</w:t>
      </w:r>
    </w:p>
    <w:p w:rsidR="0050391B" w:rsidRPr="0050391B" w:rsidRDefault="0050391B" w:rsidP="005039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91B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новой языковой ситуации в республике формирование человека происходит под влиянием двух национальных культур, традиций, двух систем этических норм речевого и неречевого поведения. Учитывая  возрастные особенности детей, и руководствуясь Госстандартом по образованию и воспитанию, в саду проводятся занятия по изучению татарского языка с русскоязычными детьми. В конспектах занятий ставятся такие задачи:</w:t>
      </w:r>
    </w:p>
    <w:p w:rsidR="0050391B" w:rsidRPr="0050391B" w:rsidRDefault="0050391B" w:rsidP="005039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91B">
        <w:rPr>
          <w:rFonts w:ascii="Times New Roman" w:eastAsia="Times New Roman" w:hAnsi="Times New Roman" w:cs="Times New Roman"/>
          <w:sz w:val="24"/>
          <w:szCs w:val="24"/>
          <w:lang w:eastAsia="ru-RU"/>
        </w:rPr>
        <w:t>*повышение у детей словарного запаса;</w:t>
      </w:r>
    </w:p>
    <w:p w:rsidR="0050391B" w:rsidRPr="0050391B" w:rsidRDefault="0050391B" w:rsidP="005039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91B">
        <w:rPr>
          <w:rFonts w:ascii="Times New Roman" w:eastAsia="Times New Roman" w:hAnsi="Times New Roman" w:cs="Times New Roman"/>
          <w:sz w:val="24"/>
          <w:szCs w:val="24"/>
          <w:lang w:eastAsia="ru-RU"/>
        </w:rPr>
        <w:t>*участие детей в диалогах, развитие у детей памяти, воображения;</w:t>
      </w:r>
    </w:p>
    <w:p w:rsidR="0050391B" w:rsidRPr="0050391B" w:rsidRDefault="0050391B" w:rsidP="005039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91B">
        <w:rPr>
          <w:rFonts w:ascii="Times New Roman" w:eastAsia="Times New Roman" w:hAnsi="Times New Roman" w:cs="Times New Roman"/>
          <w:sz w:val="24"/>
          <w:szCs w:val="24"/>
          <w:lang w:eastAsia="ru-RU"/>
        </w:rPr>
        <w:t>*вызвать у детей интерес к татарскому языку;</w:t>
      </w:r>
    </w:p>
    <w:p w:rsidR="0050391B" w:rsidRPr="0050391B" w:rsidRDefault="0050391B" w:rsidP="005039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91B">
        <w:rPr>
          <w:rFonts w:ascii="Times New Roman" w:eastAsia="Times New Roman" w:hAnsi="Times New Roman" w:cs="Times New Roman"/>
          <w:sz w:val="24"/>
          <w:szCs w:val="24"/>
          <w:lang w:eastAsia="ru-RU"/>
        </w:rPr>
        <w:t>*воспитывать у детей любовь к родному краю, к её природе и бережное отношение к ней;</w:t>
      </w:r>
    </w:p>
    <w:p w:rsidR="0050391B" w:rsidRPr="0050391B" w:rsidRDefault="0050391B" w:rsidP="005039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91B">
        <w:rPr>
          <w:rFonts w:ascii="Times New Roman" w:eastAsia="Times New Roman" w:hAnsi="Times New Roman" w:cs="Times New Roman"/>
          <w:sz w:val="24"/>
          <w:szCs w:val="24"/>
          <w:lang w:eastAsia="ru-RU"/>
        </w:rPr>
        <w:t>*познакомить с историческими памятниками и достопримечательностями Набережные Челны и т. д.</w:t>
      </w:r>
    </w:p>
    <w:p w:rsidR="0050391B" w:rsidRPr="0050391B" w:rsidRDefault="0050391B" w:rsidP="005039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Данная методика была разработана специально для детей – облегчённый вариант, в игровой форме. Они будут учить </w:t>
      </w:r>
      <w:proofErr w:type="gramStart"/>
      <w:r w:rsidRPr="0050391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разговорный</w:t>
      </w:r>
      <w:proofErr w:type="gramEnd"/>
      <w:r w:rsidRPr="00503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язык. Есть норма – к первому классу ребёнок должен знать 167 татарских слов. По мнению разработчиков программы, этого будет достаточно для погружения ребёнка в языковую среду и начала изучения татарского языка по-взрослому – в школе.</w:t>
      </w:r>
    </w:p>
    <w:p w:rsidR="0050391B" w:rsidRPr="0050391B" w:rsidRDefault="0050391B" w:rsidP="005039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91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</w:t>
      </w:r>
      <w:r w:rsidRPr="005039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средней группе</w:t>
      </w:r>
      <w:r w:rsidRPr="00503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работаем по проекту «</w:t>
      </w:r>
      <w:proofErr w:type="gramStart"/>
      <w:r w:rsidRPr="0050391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Минем</w:t>
      </w:r>
      <w:proofErr w:type="gramEnd"/>
      <w:r w:rsidRPr="00503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өем» («Мой дом»), который включает в себя следующие темы: «Гаилә», «</w:t>
      </w:r>
      <w:r w:rsidRPr="0050391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Ашамлыклар</w:t>
      </w:r>
      <w:r w:rsidRPr="0050391B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Pr="0050391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Уенчыклар</w:t>
      </w:r>
      <w:r w:rsidRPr="0050391B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Pr="0050391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Саннар</w:t>
      </w:r>
      <w:r w:rsidRPr="0050391B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50391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Кабатлау</w:t>
      </w:r>
      <w:proofErr w:type="spellEnd"/>
      <w:r w:rsidRPr="0050391B">
        <w:rPr>
          <w:rFonts w:ascii="Times New Roman" w:eastAsia="Times New Roman" w:hAnsi="Times New Roman" w:cs="Times New Roman"/>
          <w:sz w:val="24"/>
          <w:szCs w:val="24"/>
          <w:lang w:eastAsia="ru-RU"/>
        </w:rPr>
        <w:t>». На занятиях используется информационно- коммуникативные технологии, игры- ситуации, наглядные материалы,  аудиозаписи, мультфильмы по сказкам татарских писателей. Так же дети выполняют задания на рабочих тетрадях.</w:t>
      </w:r>
    </w:p>
    <w:p w:rsidR="0050391B" w:rsidRPr="0050391B" w:rsidRDefault="0050391B" w:rsidP="005039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91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Игра является эффективной и доступной формой деятельности при обучении русских детей татарской устной речи. Дети даже не задумываются, что они учатся, сами того не замечая, намного лучше усваивают татарские слова, фразы, предложения и на этой основе у них отрабатывается правильное произношение специфических татарских звуков.</w:t>
      </w:r>
    </w:p>
    <w:p w:rsidR="0050391B" w:rsidRPr="0050391B" w:rsidRDefault="0050391B" w:rsidP="005039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91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</w:t>
      </w:r>
      <w:r w:rsidRPr="005039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старшей и подготовительной группе</w:t>
      </w:r>
      <w:r w:rsidRPr="00503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расширяются и углубляются знания по темам. </w:t>
      </w:r>
      <w:proofErr w:type="gramStart"/>
      <w:r w:rsidRPr="005039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Проекты называются в старших группах «</w:t>
      </w:r>
      <w:r w:rsidRPr="0050391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Уйный-уйный үсәбез</w:t>
      </w:r>
      <w:r w:rsidRPr="0050391B">
        <w:rPr>
          <w:rFonts w:ascii="Times New Roman" w:eastAsia="Times New Roman" w:hAnsi="Times New Roman" w:cs="Times New Roman"/>
          <w:sz w:val="24"/>
          <w:szCs w:val="24"/>
          <w:lang w:eastAsia="ru-RU"/>
        </w:rPr>
        <w:t>» («Растём, играя»), в подготовительных - «</w:t>
      </w:r>
      <w:r w:rsidRPr="0050391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Без инде хәзер зурлар-мәктәпкә илтә юллар</w:t>
      </w:r>
      <w:r w:rsidRPr="0050391B">
        <w:rPr>
          <w:rFonts w:ascii="Times New Roman" w:eastAsia="Times New Roman" w:hAnsi="Times New Roman" w:cs="Times New Roman"/>
          <w:sz w:val="24"/>
          <w:szCs w:val="24"/>
          <w:lang w:eastAsia="ru-RU"/>
        </w:rPr>
        <w:t>» («Скоро в школу»).</w:t>
      </w:r>
      <w:proofErr w:type="gramEnd"/>
      <w:r w:rsidRPr="00503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детей формируются умения:</w:t>
      </w:r>
    </w:p>
    <w:p w:rsidR="0050391B" w:rsidRPr="0050391B" w:rsidRDefault="0050391B" w:rsidP="005039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91B">
        <w:rPr>
          <w:rFonts w:ascii="Times New Roman" w:eastAsia="Times New Roman" w:hAnsi="Times New Roman" w:cs="Times New Roman"/>
          <w:sz w:val="24"/>
          <w:szCs w:val="24"/>
          <w:lang w:eastAsia="ru-RU"/>
        </w:rPr>
        <w:t>* различать речь на татарском и родном языках;</w:t>
      </w:r>
    </w:p>
    <w:p w:rsidR="0050391B" w:rsidRPr="0050391B" w:rsidRDefault="0050391B" w:rsidP="005039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91B">
        <w:rPr>
          <w:rFonts w:ascii="Times New Roman" w:eastAsia="Times New Roman" w:hAnsi="Times New Roman" w:cs="Times New Roman"/>
          <w:sz w:val="24"/>
          <w:szCs w:val="24"/>
          <w:lang w:eastAsia="ru-RU"/>
        </w:rPr>
        <w:t>* понимать речь на татарском языке в пределах изученных тем;</w:t>
      </w:r>
    </w:p>
    <w:p w:rsidR="0050391B" w:rsidRPr="0050391B" w:rsidRDefault="0050391B" w:rsidP="005039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91B">
        <w:rPr>
          <w:rFonts w:ascii="Times New Roman" w:eastAsia="Times New Roman" w:hAnsi="Times New Roman" w:cs="Times New Roman"/>
          <w:sz w:val="24"/>
          <w:szCs w:val="24"/>
          <w:lang w:eastAsia="ru-RU"/>
        </w:rPr>
        <w:t>* задавать вопросы;</w:t>
      </w:r>
    </w:p>
    <w:p w:rsidR="0050391B" w:rsidRPr="0050391B" w:rsidRDefault="0050391B" w:rsidP="005039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91B">
        <w:rPr>
          <w:rFonts w:ascii="Times New Roman" w:eastAsia="Times New Roman" w:hAnsi="Times New Roman" w:cs="Times New Roman"/>
          <w:sz w:val="24"/>
          <w:szCs w:val="24"/>
          <w:lang w:eastAsia="ru-RU"/>
        </w:rPr>
        <w:t>* выражать просьбу, желание, потребности, необходимость чего-либо;</w:t>
      </w:r>
    </w:p>
    <w:p w:rsidR="0050391B" w:rsidRPr="0050391B" w:rsidRDefault="0050391B" w:rsidP="005039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9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* пересказывать небольшие по объёму тексты;</w:t>
      </w:r>
    </w:p>
    <w:p w:rsidR="0050391B" w:rsidRPr="0050391B" w:rsidRDefault="0050391B" w:rsidP="005039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91B">
        <w:rPr>
          <w:rFonts w:ascii="Times New Roman" w:eastAsia="Times New Roman" w:hAnsi="Times New Roman" w:cs="Times New Roman"/>
          <w:sz w:val="24"/>
          <w:szCs w:val="24"/>
          <w:lang w:eastAsia="ru-RU"/>
        </w:rPr>
        <w:t>* составлять рассказ по картине и наблюдениям;</w:t>
      </w:r>
    </w:p>
    <w:p w:rsidR="0050391B" w:rsidRPr="0050391B" w:rsidRDefault="0050391B" w:rsidP="005039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91B">
        <w:rPr>
          <w:rFonts w:ascii="Times New Roman" w:eastAsia="Times New Roman" w:hAnsi="Times New Roman" w:cs="Times New Roman"/>
          <w:sz w:val="24"/>
          <w:szCs w:val="24"/>
          <w:lang w:eastAsia="ru-RU"/>
        </w:rPr>
        <w:t>* рассказывать стихотворение, считалки, петь песенки, сказки.</w:t>
      </w:r>
    </w:p>
    <w:p w:rsidR="0050391B" w:rsidRPr="0050391B" w:rsidRDefault="0050391B" w:rsidP="005039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91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Чем младше ребёнок, тем больше у него шансов овладеть вторым языком в максимально возможном объёме и с естественным произношением.</w:t>
      </w:r>
    </w:p>
    <w:p w:rsidR="0050391B" w:rsidRPr="0050391B" w:rsidRDefault="0050391B" w:rsidP="005039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91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Хорошие результаты обучения появляются лишь тогда, когда согласуются усилия педагогов и родителей. Родители нашего ДОУ положительно влияют на желание детей к изучению второго языка. После проведённого анкетирования выяснилось:</w:t>
      </w:r>
    </w:p>
    <w:p w:rsidR="0050391B" w:rsidRPr="0050391B" w:rsidRDefault="0050391B" w:rsidP="005039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В средней группе все родители знают, что в РТ два государственных языка, но только одна семья владеет двумя </w:t>
      </w:r>
      <w:proofErr w:type="spellStart"/>
      <w:r w:rsidRPr="0050391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</w:t>
      </w:r>
      <w:proofErr w:type="spellEnd"/>
      <w:r w:rsidRPr="0050391B">
        <w:rPr>
          <w:rFonts w:ascii="Times New Roman" w:eastAsia="Times New Roman" w:hAnsi="Times New Roman" w:cs="Times New Roman"/>
          <w:sz w:val="24"/>
          <w:szCs w:val="24"/>
          <w:lang w:eastAsia="ru-RU"/>
        </w:rPr>
        <w:t>. языками. Проведена консультация: «Создание благоприятных условий к изучению второго государственного языка».</w:t>
      </w:r>
    </w:p>
    <w:p w:rsidR="0050391B" w:rsidRPr="0050391B" w:rsidRDefault="0050391B" w:rsidP="005039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В старшей группе родители хотят, чтобы их дети общались с людьми других национальностей  как </w:t>
      </w:r>
      <w:proofErr w:type="gramStart"/>
      <w:r w:rsidRPr="0050391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03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равными. Проведена консультация: «Воспитание любви и уважения к людям другой национальности».</w:t>
      </w:r>
    </w:p>
    <w:p w:rsidR="0050391B" w:rsidRPr="0050391B" w:rsidRDefault="0050391B" w:rsidP="005039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В подготовительной группе родители сообщили о своём уважении к родному краю, </w:t>
      </w:r>
      <w:proofErr w:type="gramStart"/>
      <w:r w:rsidRPr="0050391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50391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Набережные Челны. Проведена консультация: «Ознакомление детей с Родным краем».</w:t>
      </w:r>
    </w:p>
    <w:p w:rsidR="000C7684" w:rsidRDefault="0050391B" w:rsidP="000C7684">
      <w:pPr>
        <w:pStyle w:val="c5"/>
      </w:pPr>
      <w:r w:rsidRPr="0050391B">
        <w:t>   </w:t>
      </w:r>
      <w:r w:rsidR="000C7684">
        <w:rPr>
          <w:rStyle w:val="c2"/>
        </w:rPr>
        <w:t>В ходе обучения  татарской разговорной речи:</w:t>
      </w:r>
    </w:p>
    <w:p w:rsidR="000C7684" w:rsidRDefault="000C7684" w:rsidP="000C7684">
      <w:pPr>
        <w:pStyle w:val="c5"/>
      </w:pPr>
      <w:r>
        <w:rPr>
          <w:rStyle w:val="c2"/>
        </w:rPr>
        <w:t> - дети учатся понимать речь педагога на родном  языке, как в организационные моменты, так и в ходе объяснения материала, усваивают лексику родного языка;</w:t>
      </w:r>
    </w:p>
    <w:p w:rsidR="000C7684" w:rsidRDefault="000C7684" w:rsidP="000C7684">
      <w:pPr>
        <w:pStyle w:val="c5"/>
      </w:pPr>
      <w:r>
        <w:rPr>
          <w:rStyle w:val="c2"/>
        </w:rPr>
        <w:t> - знакомятся с построением элементарных грамматических конструкций;</w:t>
      </w:r>
    </w:p>
    <w:p w:rsidR="000C7684" w:rsidRDefault="000C7684" w:rsidP="000C7684">
      <w:pPr>
        <w:pStyle w:val="c5"/>
      </w:pPr>
      <w:r>
        <w:rPr>
          <w:rStyle w:val="c2"/>
        </w:rPr>
        <w:t xml:space="preserve"> - учатся принимать участие в играх, знакомятся с песнями и стихотворениями на татарском языке. </w:t>
      </w:r>
    </w:p>
    <w:p w:rsidR="000C7684" w:rsidRDefault="000C7684" w:rsidP="000C7684">
      <w:pPr>
        <w:pStyle w:val="c3"/>
      </w:pPr>
      <w:r>
        <w:rPr>
          <w:rStyle w:val="c2"/>
        </w:rPr>
        <w:t xml:space="preserve">В процессе обучения дети учат и рассказывают стихотворения татарских поэтов, как Г. Тукай, М. </w:t>
      </w:r>
      <w:proofErr w:type="spellStart"/>
      <w:r>
        <w:rPr>
          <w:rStyle w:val="c2"/>
        </w:rPr>
        <w:t>Джалиль</w:t>
      </w:r>
      <w:proofErr w:type="spellEnd"/>
      <w:r>
        <w:rPr>
          <w:rStyle w:val="c2"/>
        </w:rPr>
        <w:t xml:space="preserve">, Ш. </w:t>
      </w:r>
      <w:proofErr w:type="spellStart"/>
      <w:r>
        <w:rPr>
          <w:rStyle w:val="c2"/>
        </w:rPr>
        <w:t>Галиев</w:t>
      </w:r>
      <w:proofErr w:type="spellEnd"/>
      <w:r>
        <w:rPr>
          <w:rStyle w:val="c2"/>
        </w:rPr>
        <w:t xml:space="preserve">, Ф. </w:t>
      </w:r>
      <w:proofErr w:type="spellStart"/>
      <w:r>
        <w:rPr>
          <w:rStyle w:val="c2"/>
        </w:rPr>
        <w:t>Яруллин</w:t>
      </w:r>
      <w:proofErr w:type="spellEnd"/>
      <w:r>
        <w:rPr>
          <w:rStyle w:val="c2"/>
        </w:rPr>
        <w:t xml:space="preserve"> и др. Знакомятся с национальными сказками, рассказами татарских писателей, как А. </w:t>
      </w:r>
      <w:proofErr w:type="spellStart"/>
      <w:r>
        <w:rPr>
          <w:rStyle w:val="c2"/>
        </w:rPr>
        <w:t>Алиш</w:t>
      </w:r>
      <w:proofErr w:type="spellEnd"/>
      <w:r>
        <w:rPr>
          <w:rStyle w:val="c2"/>
        </w:rPr>
        <w:t xml:space="preserve">, Н. </w:t>
      </w:r>
      <w:proofErr w:type="spellStart"/>
      <w:r>
        <w:rPr>
          <w:rStyle w:val="c2"/>
        </w:rPr>
        <w:t>Фаттах</w:t>
      </w:r>
      <w:proofErr w:type="spellEnd"/>
      <w:r>
        <w:rPr>
          <w:rStyle w:val="c2"/>
        </w:rPr>
        <w:t xml:space="preserve">, А. </w:t>
      </w:r>
      <w:proofErr w:type="spellStart"/>
      <w:r>
        <w:rPr>
          <w:rStyle w:val="c2"/>
        </w:rPr>
        <w:t>Бикчантаева</w:t>
      </w:r>
      <w:proofErr w:type="spellEnd"/>
      <w:r>
        <w:rPr>
          <w:rStyle w:val="c2"/>
        </w:rPr>
        <w:t xml:space="preserve"> и др. Играют в разные, национальные, подвижные игры. </w:t>
      </w:r>
    </w:p>
    <w:p w:rsidR="000C7684" w:rsidRDefault="000C7684" w:rsidP="000C7684">
      <w:pPr>
        <w:pStyle w:val="c5"/>
      </w:pPr>
      <w:r>
        <w:rPr>
          <w:rStyle w:val="c2"/>
        </w:rPr>
        <w:t>         С целью приобщения детей к татарской национальной культуре мы проводим национа</w:t>
      </w:r>
      <w:r w:rsidR="002D6637">
        <w:rPr>
          <w:rStyle w:val="c2"/>
        </w:rPr>
        <w:t>льные праздники: «Сабантуй», «С</w:t>
      </w:r>
      <w:r w:rsidR="002D6637">
        <w:rPr>
          <w:rStyle w:val="c2"/>
          <w:lang w:val="tt-RU"/>
        </w:rPr>
        <w:t>ө</w:t>
      </w:r>
      <w:proofErr w:type="spellStart"/>
      <w:r w:rsidR="002D6637">
        <w:rPr>
          <w:rStyle w:val="c2"/>
        </w:rPr>
        <w:t>мбел</w:t>
      </w:r>
      <w:proofErr w:type="spellEnd"/>
      <w:r w:rsidR="002D6637">
        <w:rPr>
          <w:rStyle w:val="c2"/>
          <w:lang w:val="tt-RU"/>
        </w:rPr>
        <w:t>ә</w:t>
      </w:r>
      <w:r w:rsidR="002D6637">
        <w:rPr>
          <w:rStyle w:val="c2"/>
        </w:rPr>
        <w:t>», «</w:t>
      </w:r>
      <w:proofErr w:type="spellStart"/>
      <w:r w:rsidR="002D6637">
        <w:rPr>
          <w:rStyle w:val="c2"/>
        </w:rPr>
        <w:t>Каз</w:t>
      </w:r>
      <w:proofErr w:type="spellEnd"/>
      <w:r w:rsidR="002D6637">
        <w:rPr>
          <w:rStyle w:val="c2"/>
        </w:rPr>
        <w:t xml:space="preserve"> </w:t>
      </w:r>
      <w:r w:rsidR="002D6637">
        <w:rPr>
          <w:rStyle w:val="c2"/>
          <w:lang w:val="tt-RU"/>
        </w:rPr>
        <w:t>ө</w:t>
      </w:r>
      <w:r w:rsidR="002D6637">
        <w:rPr>
          <w:rStyle w:val="c2"/>
        </w:rPr>
        <w:t>м</w:t>
      </w:r>
      <w:r w:rsidR="002D6637">
        <w:rPr>
          <w:rStyle w:val="c2"/>
          <w:lang w:val="tt-RU"/>
        </w:rPr>
        <w:t>ә</w:t>
      </w:r>
      <w:r w:rsidR="002D6637">
        <w:rPr>
          <w:rStyle w:val="c2"/>
        </w:rPr>
        <w:t>се», «Н</w:t>
      </w:r>
      <w:r w:rsidR="002D6637">
        <w:rPr>
          <w:rStyle w:val="c2"/>
          <w:lang w:val="tt-RU"/>
        </w:rPr>
        <w:t>әү</w:t>
      </w:r>
      <w:proofErr w:type="spellStart"/>
      <w:proofErr w:type="gramStart"/>
      <w:r w:rsidR="002D6637">
        <w:rPr>
          <w:rStyle w:val="c2"/>
        </w:rPr>
        <w:t>р</w:t>
      </w:r>
      <w:proofErr w:type="spellEnd"/>
      <w:proofErr w:type="gramEnd"/>
      <w:r w:rsidR="002D6637">
        <w:rPr>
          <w:rStyle w:val="c2"/>
          <w:lang w:val="tt-RU"/>
        </w:rPr>
        <w:t>ү</w:t>
      </w:r>
      <w:proofErr w:type="spellStart"/>
      <w:r>
        <w:rPr>
          <w:rStyle w:val="c2"/>
        </w:rPr>
        <w:t>з</w:t>
      </w:r>
      <w:proofErr w:type="spellEnd"/>
      <w:r>
        <w:rPr>
          <w:rStyle w:val="c2"/>
        </w:rPr>
        <w:t xml:space="preserve">», «Карга </w:t>
      </w:r>
      <w:proofErr w:type="spellStart"/>
      <w:r>
        <w:rPr>
          <w:rStyle w:val="c2"/>
        </w:rPr>
        <w:t>боткасы</w:t>
      </w:r>
      <w:proofErr w:type="spellEnd"/>
      <w:r>
        <w:rPr>
          <w:rStyle w:val="c2"/>
        </w:rPr>
        <w:t xml:space="preserve">». Где дети с большим желанием участвуют, рассказывают стихи, поют песни, играют в разные национальные  подвижные игры. </w:t>
      </w:r>
    </w:p>
    <w:p w:rsidR="000C7684" w:rsidRDefault="000C7684" w:rsidP="000C7684">
      <w:pPr>
        <w:pStyle w:val="c3"/>
      </w:pPr>
      <w:r>
        <w:rPr>
          <w:rStyle w:val="c2"/>
        </w:rPr>
        <w:t xml:space="preserve">Чтобы дети могли поближе познакомиться с жизнью и обычаями татарского народа,  в детском саду создан мини музей, где дети могут увидеть и потрогать предметы быта сельских жителей в старину. Воспитатели при обучении детей татарской разговорной речи стараются довести до сознания ребенка, что научиться говорить на татарском  языке – это не только выучить слова и выражения, но и научиться жить в другом культурном пространстве. Изучение татарского языка – это и знакомство с культурой, с праздниками и обычаями  народа, сказками, детскими играми и фольклором. Для этого  в каждой группе создан татарский уголок,  с куклами в национальных костюмах,  утварью, дидактическими играми, национальными костюмами. Дети, в процессе игры, с </w:t>
      </w:r>
      <w:proofErr w:type="gramStart"/>
      <w:r>
        <w:rPr>
          <w:rStyle w:val="c2"/>
        </w:rPr>
        <w:t>большим</w:t>
      </w:r>
      <w:proofErr w:type="gramEnd"/>
      <w:r>
        <w:rPr>
          <w:rStyle w:val="c2"/>
        </w:rPr>
        <w:t xml:space="preserve"> удовольствие могут прочувствовать все тонкости татарской культуры. </w:t>
      </w:r>
    </w:p>
    <w:p w:rsidR="000C7684" w:rsidRDefault="000C7684" w:rsidP="000C7684">
      <w:pPr>
        <w:pStyle w:val="c3"/>
      </w:pPr>
      <w:r>
        <w:rPr>
          <w:rStyle w:val="c2"/>
        </w:rPr>
        <w:t xml:space="preserve">Важную роль в обучении детей татарской разговорной речи играет семья. От отношения родителей к родному языку зависит </w:t>
      </w:r>
      <w:proofErr w:type="spellStart"/>
      <w:r>
        <w:rPr>
          <w:rStyle w:val="c2"/>
        </w:rPr>
        <w:t>обучаемость</w:t>
      </w:r>
      <w:proofErr w:type="spellEnd"/>
      <w:r>
        <w:rPr>
          <w:rStyle w:val="c2"/>
        </w:rPr>
        <w:t xml:space="preserve"> детей. В нашем детском саду для родителей созданы </w:t>
      </w:r>
      <w:r>
        <w:rPr>
          <w:rStyle w:val="c2"/>
        </w:rPr>
        <w:lastRenderedPageBreak/>
        <w:t>информационные стенды, проводятся беседы, консультации, круглые столы на тему «Роль общения  в семье на родном языке», где обсуждается, что двуязычие положительно сказывается на развитии памяти, умении понимать, анализировать и обсуждать явления языка, сообразительности, быстроте реакции, математических навыках и логике. Полноценно развивающиеся дети, владеющие двумя языками (билингвы), как правило, хорошо учатся и лучше других усваивают абстрактные науки, литературу и другие иностранные языки.</w:t>
      </w:r>
    </w:p>
    <w:p w:rsidR="00DA1231" w:rsidRDefault="00DA1231"/>
    <w:p w:rsidR="0023795E" w:rsidRDefault="0023795E"/>
    <w:sectPr w:rsidR="0023795E" w:rsidSect="005039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0391B"/>
    <w:rsid w:val="000C7684"/>
    <w:rsid w:val="0023795E"/>
    <w:rsid w:val="002D6637"/>
    <w:rsid w:val="004E3773"/>
    <w:rsid w:val="0050391B"/>
    <w:rsid w:val="00815581"/>
    <w:rsid w:val="0089742A"/>
    <w:rsid w:val="00DA1231"/>
    <w:rsid w:val="00DE3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3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0C7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C7684"/>
  </w:style>
  <w:style w:type="paragraph" w:customStyle="1" w:styleId="c3">
    <w:name w:val="c3"/>
    <w:basedOn w:val="a"/>
    <w:rsid w:val="000C7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Speed_XP</Company>
  <LinksUpToDate>false</LinksUpToDate>
  <CharactersWithSpaces>6371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Speed_XP</dc:creator>
  <cp:keywords/>
  <dc:description/>
  <cp:lastModifiedBy>Speed_XP</cp:lastModifiedBy>
  <cp:revision>7</cp:revision>
  <dcterms:created xsi:type="dcterms:W3CDTF">2013-02-05T14:07:00Z</dcterms:created>
  <dcterms:modified xsi:type="dcterms:W3CDTF">2013-02-14T19:18:00Z</dcterms:modified>
</cp:coreProperties>
</file>